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D" w:rsidRDefault="003E2C44" w:rsidP="00B87598">
      <w:pPr>
        <w:rPr>
          <w:rFonts w:ascii="Times New Roman" w:hAnsi="Times New Roman" w:cs="Times New Roman"/>
        </w:rPr>
      </w:pPr>
      <w:r w:rsidRPr="003E2C44">
        <w:rPr>
          <w:rFonts w:ascii="Times New Roman" w:hAnsi="Times New Roman" w:cs="Times New Roman"/>
        </w:rPr>
        <w:drawing>
          <wp:inline distT="0" distB="0" distL="0" distR="0">
            <wp:extent cx="1326671" cy="1172270"/>
            <wp:effectExtent l="19050" t="0" r="6829" b="0"/>
            <wp:docPr id="8" name="Picture 13" descr="C:\Documents and Settings\Delia\Local Settings\Temporary Internet Files\Content.IE5\VVWGRDL5\MC900056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elia\Local Settings\Temporary Internet Files\Content.IE5\VVWGRDL5\MC9000569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16" cy="117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7D">
        <w:rPr>
          <w:rFonts w:ascii="Times New Roman" w:hAnsi="Times New Roman" w:cs="Times New Roman"/>
        </w:rPr>
        <w:t xml:space="preserve">                                         </w:t>
      </w:r>
      <w:r w:rsidRPr="003E2C44">
        <w:rPr>
          <w:rFonts w:ascii="Times New Roman" w:hAnsi="Times New Roman" w:cs="Times New Roman"/>
          <w:noProof/>
        </w:rPr>
        <w:t xml:space="preserve"> </w:t>
      </w:r>
      <w:r w:rsidR="00D47042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="00D47042" w:rsidRPr="00D47042">
        <w:rPr>
          <w:rFonts w:ascii="Times New Roman" w:hAnsi="Times New Roman" w:cs="Times New Roman"/>
          <w:noProof/>
        </w:rPr>
        <w:drawing>
          <wp:inline distT="0" distB="0" distL="0" distR="0">
            <wp:extent cx="1223154" cy="1251632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85" cy="125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89" w:rsidRPr="00D47042" w:rsidRDefault="001A1F61" w:rsidP="00B87598">
      <w:pPr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Dear Parent(s) and Student,</w:t>
      </w:r>
    </w:p>
    <w:p w:rsidR="001A1F61" w:rsidRPr="00D47042" w:rsidRDefault="001A1F61" w:rsidP="00B87598">
      <w:pPr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Welcome to fourth grade</w:t>
      </w:r>
      <w:r w:rsidR="00C50AFF" w:rsidRPr="00D47042">
        <w:rPr>
          <w:rFonts w:ascii="Bookman Old Style" w:hAnsi="Bookman Old Style" w:cs="Times New Roman"/>
          <w:sz w:val="20"/>
          <w:szCs w:val="20"/>
        </w:rPr>
        <w:t xml:space="preserve"> at Millstone River School</w:t>
      </w:r>
      <w:r w:rsidRPr="00D47042">
        <w:rPr>
          <w:rFonts w:ascii="Bookman Old Style" w:hAnsi="Bookman Old Style" w:cs="Times New Roman"/>
          <w:sz w:val="20"/>
          <w:szCs w:val="20"/>
        </w:rPr>
        <w:t xml:space="preserve">! I would like to take the time to introduce myself and give you little “sneak peek” into the year ahead. My name is Delia Hegarty and I will be teaching </w:t>
      </w:r>
      <w:r w:rsidR="00FE5F43" w:rsidRPr="00D47042">
        <w:rPr>
          <w:rFonts w:ascii="Bookman Old Style" w:hAnsi="Bookman Old Style" w:cs="Times New Roman"/>
          <w:sz w:val="20"/>
          <w:szCs w:val="20"/>
        </w:rPr>
        <w:t xml:space="preserve">Language Arts, Mathematics </w:t>
      </w:r>
      <w:r w:rsidRPr="00D47042">
        <w:rPr>
          <w:rFonts w:ascii="Bookman Old Style" w:hAnsi="Bookman Old Style" w:cs="Times New Roman"/>
          <w:sz w:val="20"/>
          <w:szCs w:val="20"/>
        </w:rPr>
        <w:t>and Social Studies. Mr. Van Doren will be your science teacher.  I have big plans for us this year! During the first days of school, we will spend</w:t>
      </w:r>
      <w:r w:rsidR="00FE5F43" w:rsidRPr="00D47042">
        <w:rPr>
          <w:rFonts w:ascii="Bookman Old Style" w:hAnsi="Bookman Old Style" w:cs="Times New Roman"/>
          <w:sz w:val="20"/>
          <w:szCs w:val="20"/>
        </w:rPr>
        <w:t xml:space="preserve"> time getting to know one an</w:t>
      </w:r>
      <w:r w:rsidRPr="00D47042">
        <w:rPr>
          <w:rFonts w:ascii="Bookman Old Style" w:hAnsi="Bookman Old Style" w:cs="Times New Roman"/>
          <w:sz w:val="20"/>
          <w:szCs w:val="20"/>
        </w:rPr>
        <w:t>other and learning the rules and routines of our classroom</w:t>
      </w:r>
      <w:r w:rsidR="00FE5F43" w:rsidRPr="00D47042">
        <w:rPr>
          <w:rFonts w:ascii="Bookman Old Style" w:hAnsi="Bookman Old Style" w:cs="Times New Roman"/>
          <w:sz w:val="20"/>
          <w:szCs w:val="20"/>
        </w:rPr>
        <w:t xml:space="preserve"> through fun, engaging activities</w:t>
      </w:r>
      <w:r w:rsidRPr="00D47042">
        <w:rPr>
          <w:rFonts w:ascii="Bookman Old Style" w:hAnsi="Bookman Old Style" w:cs="Times New Roman"/>
          <w:sz w:val="20"/>
          <w:szCs w:val="20"/>
        </w:rPr>
        <w:t xml:space="preserve">. After we establish a comfortable and encouraging atmosphere, the true learning begins!  </w:t>
      </w:r>
      <w:r w:rsidR="00FE5F43" w:rsidRPr="00D47042">
        <w:rPr>
          <w:rFonts w:ascii="Bookman Old Style" w:hAnsi="Bookman Old Style" w:cs="Times New Roman"/>
          <w:sz w:val="20"/>
          <w:szCs w:val="20"/>
        </w:rPr>
        <w:t>This year, you will learn new reading strategies, participate in engaging book clubs, become a thoughtful writer, learn new problem solving skills, and become an active historian!</w:t>
      </w:r>
      <w:r w:rsidR="00832AA4" w:rsidRPr="00D47042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832AA4" w:rsidRPr="00D47042" w:rsidRDefault="00832AA4" w:rsidP="00D47042">
      <w:pPr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 xml:space="preserve">As the last days of August come near, many students may want to get a head start on </w:t>
      </w:r>
      <w:r w:rsidR="00C50AFF" w:rsidRPr="00D47042">
        <w:rPr>
          <w:rFonts w:ascii="Bookman Old Style" w:hAnsi="Bookman Old Style" w:cs="Times New Roman"/>
          <w:sz w:val="20"/>
          <w:szCs w:val="20"/>
        </w:rPr>
        <w:t xml:space="preserve">“back to school” </w:t>
      </w:r>
      <w:r w:rsidRPr="00D47042">
        <w:rPr>
          <w:rFonts w:ascii="Bookman Old Style" w:hAnsi="Bookman Old Style" w:cs="Times New Roman"/>
          <w:sz w:val="20"/>
          <w:szCs w:val="20"/>
        </w:rPr>
        <w:t>shopping. For this reason, I have created a list of items that you and your child may want to purchase.</w:t>
      </w:r>
    </w:p>
    <w:p w:rsidR="002E1531" w:rsidRPr="00D47042" w:rsidRDefault="002E1531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  <w:u w:val="single"/>
        </w:rPr>
      </w:pPr>
      <w:r w:rsidRPr="00D47042">
        <w:rPr>
          <w:rFonts w:ascii="Bookman Old Style" w:hAnsi="Bookman Old Style" w:cs="Times New Roman"/>
          <w:sz w:val="20"/>
          <w:szCs w:val="20"/>
          <w:u w:val="single"/>
        </w:rPr>
        <w:t>These suggested supplies would be extremely helpful:</w:t>
      </w:r>
    </w:p>
    <w:p w:rsidR="002E1531" w:rsidRPr="00D47042" w:rsidRDefault="002E1531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** 4 double pocket folders</w:t>
      </w:r>
    </w:p>
    <w:p w:rsidR="002E1531" w:rsidRPr="00D47042" w:rsidRDefault="00D47042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132080</wp:posOffset>
            </wp:positionV>
            <wp:extent cx="1680210" cy="1276350"/>
            <wp:effectExtent l="19050" t="0" r="0" b="0"/>
            <wp:wrapTight wrapText="bothSides">
              <wp:wrapPolygon edited="0">
                <wp:start x="-245" y="0"/>
                <wp:lineTo x="-245" y="21278"/>
                <wp:lineTo x="21551" y="21278"/>
                <wp:lineTo x="21551" y="0"/>
                <wp:lineTo x="-245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FB" w:rsidRPr="00D47042">
        <w:rPr>
          <w:rFonts w:ascii="Bookman Old Style" w:hAnsi="Bookman Old Style" w:cs="Times New Roman"/>
          <w:sz w:val="20"/>
          <w:szCs w:val="20"/>
        </w:rPr>
        <w:t>** A</w:t>
      </w:r>
      <w:r w:rsidR="002E1531" w:rsidRPr="00D47042">
        <w:rPr>
          <w:rFonts w:ascii="Bookman Old Style" w:hAnsi="Bookman Old Style" w:cs="Times New Roman"/>
          <w:sz w:val="20"/>
          <w:szCs w:val="20"/>
        </w:rPr>
        <w:t xml:space="preserve"> box of crayons/colored pencils</w:t>
      </w:r>
    </w:p>
    <w:p w:rsidR="002E1531" w:rsidRPr="00D47042" w:rsidRDefault="00FA63FB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** G</w:t>
      </w:r>
      <w:r w:rsidR="002E1531" w:rsidRPr="00D47042">
        <w:rPr>
          <w:rFonts w:ascii="Bookman Old Style" w:hAnsi="Bookman Old Style" w:cs="Times New Roman"/>
          <w:sz w:val="20"/>
          <w:szCs w:val="20"/>
        </w:rPr>
        <w:t>lue sticks</w:t>
      </w:r>
    </w:p>
    <w:p w:rsidR="002E1531" w:rsidRPr="00D47042" w:rsidRDefault="00FA63FB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 xml:space="preserve">** Scissors/ruler/transparent tape </w:t>
      </w:r>
      <w:r w:rsidR="00C50AFF" w:rsidRPr="00D47042">
        <w:rPr>
          <w:rFonts w:ascii="Bookman Old Style" w:hAnsi="Bookman Old Style" w:cs="Times New Roman"/>
          <w:sz w:val="20"/>
          <w:szCs w:val="20"/>
        </w:rPr>
        <w:t xml:space="preserve">labeled </w:t>
      </w:r>
      <w:r w:rsidRPr="00D47042">
        <w:rPr>
          <w:rFonts w:ascii="Bookman Old Style" w:hAnsi="Bookman Old Style" w:cs="Times New Roman"/>
          <w:sz w:val="20"/>
          <w:szCs w:val="20"/>
        </w:rPr>
        <w:t>with your child’</w:t>
      </w:r>
      <w:r w:rsidR="00D47042">
        <w:rPr>
          <w:rFonts w:ascii="Bookman Old Style" w:hAnsi="Bookman Old Style" w:cs="Times New Roman"/>
          <w:sz w:val="20"/>
          <w:szCs w:val="20"/>
        </w:rPr>
        <w:t xml:space="preserve">s </w:t>
      </w:r>
      <w:r w:rsidR="00C50AFF" w:rsidRPr="00D47042">
        <w:rPr>
          <w:rFonts w:ascii="Bookman Old Style" w:hAnsi="Bookman Old Style" w:cs="Times New Roman"/>
          <w:sz w:val="20"/>
          <w:szCs w:val="20"/>
        </w:rPr>
        <w:t xml:space="preserve">name </w:t>
      </w:r>
    </w:p>
    <w:p w:rsidR="002E1531" w:rsidRPr="00D47042" w:rsidRDefault="00FA63FB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** H</w:t>
      </w:r>
      <w:r w:rsidR="002E1531" w:rsidRPr="00D47042">
        <w:rPr>
          <w:rFonts w:ascii="Bookman Old Style" w:hAnsi="Bookman Old Style" w:cs="Times New Roman"/>
          <w:sz w:val="20"/>
          <w:szCs w:val="20"/>
        </w:rPr>
        <w:t>ighlighter</w:t>
      </w:r>
    </w:p>
    <w:p w:rsidR="002E1531" w:rsidRPr="00D47042" w:rsidRDefault="002E1531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** 4 hard covered, one subject marble composition books</w:t>
      </w:r>
      <w:r w:rsidR="003E2C44" w:rsidRPr="00D47042">
        <w:rPr>
          <w:rFonts w:ascii="Bookman Old Style" w:hAnsi="Bookman Old Style" w:cs="Times New Roman"/>
          <w:sz w:val="20"/>
          <w:szCs w:val="20"/>
        </w:rPr>
        <w:t xml:space="preserve">                                </w:t>
      </w:r>
    </w:p>
    <w:p w:rsidR="002E1531" w:rsidRPr="00D47042" w:rsidRDefault="00FA63FB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 xml:space="preserve">** A 1” </w:t>
      </w:r>
      <w:r w:rsidR="002E1531" w:rsidRPr="00D47042">
        <w:rPr>
          <w:rFonts w:ascii="Bookman Old Style" w:hAnsi="Bookman Old Style" w:cs="Times New Roman"/>
          <w:sz w:val="20"/>
          <w:szCs w:val="20"/>
        </w:rPr>
        <w:t>three ring binder</w:t>
      </w:r>
    </w:p>
    <w:p w:rsidR="00FA63FB" w:rsidRPr="00D47042" w:rsidRDefault="00FA63FB" w:rsidP="00FA63F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 xml:space="preserve">** Two packs of wide ruled, 3 </w:t>
      </w:r>
      <w:proofErr w:type="gramStart"/>
      <w:r w:rsidRPr="00D47042">
        <w:rPr>
          <w:rFonts w:ascii="Bookman Old Style" w:hAnsi="Bookman Old Style" w:cs="Times New Roman"/>
          <w:sz w:val="20"/>
          <w:szCs w:val="20"/>
        </w:rPr>
        <w:t>hole</w:t>
      </w:r>
      <w:proofErr w:type="gramEnd"/>
      <w:r w:rsidRPr="00D47042">
        <w:rPr>
          <w:rFonts w:ascii="Bookman Old Style" w:hAnsi="Bookman Old Style" w:cs="Times New Roman"/>
          <w:sz w:val="20"/>
          <w:szCs w:val="20"/>
        </w:rPr>
        <w:t xml:space="preserve"> punched loose leaf paper</w:t>
      </w:r>
    </w:p>
    <w:p w:rsidR="002E1531" w:rsidRPr="00D47042" w:rsidRDefault="00FA63FB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** A</w:t>
      </w:r>
      <w:r w:rsidR="002E1531" w:rsidRPr="00D47042">
        <w:rPr>
          <w:rFonts w:ascii="Bookman Old Style" w:hAnsi="Bookman Old Style" w:cs="Times New Roman"/>
          <w:sz w:val="20"/>
          <w:szCs w:val="20"/>
        </w:rPr>
        <w:t xml:space="preserve"> box of </w:t>
      </w:r>
      <w:r w:rsidRPr="00D47042">
        <w:rPr>
          <w:rFonts w:ascii="Bookman Old Style" w:hAnsi="Bookman Old Style" w:cs="Times New Roman"/>
          <w:sz w:val="20"/>
          <w:szCs w:val="20"/>
        </w:rPr>
        <w:t xml:space="preserve">#2 </w:t>
      </w:r>
      <w:r w:rsidR="002E1531" w:rsidRPr="00D47042">
        <w:rPr>
          <w:rFonts w:ascii="Bookman Old Style" w:hAnsi="Bookman Old Style" w:cs="Times New Roman"/>
          <w:sz w:val="20"/>
          <w:szCs w:val="20"/>
        </w:rPr>
        <w:t>pencils</w:t>
      </w:r>
    </w:p>
    <w:p w:rsidR="002E1531" w:rsidRPr="00D47042" w:rsidRDefault="002E1531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** 3 packages of post its</w:t>
      </w:r>
    </w:p>
    <w:p w:rsidR="002E1531" w:rsidRPr="00D47042" w:rsidRDefault="00FA63FB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** S</w:t>
      </w:r>
      <w:r w:rsidR="002E1531" w:rsidRPr="00D47042">
        <w:rPr>
          <w:rFonts w:ascii="Bookman Old Style" w:hAnsi="Bookman Old Style" w:cs="Times New Roman"/>
          <w:sz w:val="20"/>
          <w:szCs w:val="20"/>
        </w:rPr>
        <w:t>mall desk-sized supply case</w:t>
      </w:r>
    </w:p>
    <w:p w:rsidR="002E1531" w:rsidRPr="00D47042" w:rsidRDefault="002E1531" w:rsidP="002E153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** A black or blue pen, a green pen and a purple pen</w:t>
      </w:r>
    </w:p>
    <w:p w:rsidR="001A1F61" w:rsidRPr="00D47042" w:rsidRDefault="00FA63FB" w:rsidP="002E1531">
      <w:pPr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** A</w:t>
      </w:r>
      <w:r w:rsidR="002E1531" w:rsidRPr="00D47042">
        <w:rPr>
          <w:rFonts w:ascii="Bookman Old Style" w:hAnsi="Bookman Old Style" w:cs="Times New Roman"/>
          <w:sz w:val="20"/>
          <w:szCs w:val="20"/>
        </w:rPr>
        <w:t xml:space="preserve"> box of tissues or Clorox wipes (for classroom use)</w:t>
      </w:r>
    </w:p>
    <w:p w:rsidR="00C50AFF" w:rsidRPr="00D47042" w:rsidRDefault="002E1531" w:rsidP="00C50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Of course, this is simply a list of suggested items. The students will need to cover</w:t>
      </w:r>
      <w:r w:rsidR="00C50AFF" w:rsidRPr="00D47042">
        <w:rPr>
          <w:rFonts w:ascii="Bookman Old Style" w:hAnsi="Bookman Old Style" w:cs="Times New Roman"/>
          <w:sz w:val="20"/>
          <w:szCs w:val="20"/>
        </w:rPr>
        <w:t xml:space="preserve"> two textbooks within </w:t>
      </w:r>
      <w:r w:rsidRPr="00D47042">
        <w:rPr>
          <w:rFonts w:ascii="Bookman Old Style" w:hAnsi="Bookman Old Style" w:cs="Times New Roman"/>
          <w:sz w:val="20"/>
          <w:szCs w:val="20"/>
        </w:rPr>
        <w:t>the first week of school. Brown grocery bags work well or you may</w:t>
      </w:r>
      <w:r w:rsidR="00C50AFF" w:rsidRPr="00D47042">
        <w:rPr>
          <w:rFonts w:ascii="Bookman Old Style" w:hAnsi="Bookman Old Style" w:cs="Times New Roman"/>
          <w:sz w:val="20"/>
          <w:szCs w:val="20"/>
        </w:rPr>
        <w:t xml:space="preserve"> </w:t>
      </w:r>
      <w:r w:rsidRPr="00D47042">
        <w:rPr>
          <w:rFonts w:ascii="Bookman Old Style" w:hAnsi="Bookman Old Style" w:cs="Times New Roman"/>
          <w:sz w:val="20"/>
          <w:szCs w:val="20"/>
        </w:rPr>
        <w:t>purchase 2 book sox (</w:t>
      </w:r>
      <w:r w:rsidRPr="00D47042">
        <w:rPr>
          <w:rFonts w:ascii="Bookman Old Style" w:hAnsi="Bookman Old Style" w:cs="Times New Roman"/>
          <w:bCs/>
          <w:sz w:val="20"/>
          <w:szCs w:val="20"/>
        </w:rPr>
        <w:t>both jumbo</w:t>
      </w:r>
      <w:r w:rsidRPr="00D47042">
        <w:rPr>
          <w:rFonts w:ascii="Bookman Old Style" w:hAnsi="Bookman Old Style" w:cs="Times New Roman"/>
          <w:sz w:val="20"/>
          <w:szCs w:val="20"/>
        </w:rPr>
        <w:t>).</w:t>
      </w:r>
    </w:p>
    <w:p w:rsidR="00C50AFF" w:rsidRPr="00D47042" w:rsidRDefault="00C50AFF" w:rsidP="00C50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2E1531" w:rsidRPr="00D47042" w:rsidRDefault="00464240" w:rsidP="00C50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I look forward to meeting you and hope that we can work together to make this year a truly enlightening experience</w:t>
      </w:r>
      <w:r w:rsidR="00C50AFF" w:rsidRPr="00D47042">
        <w:rPr>
          <w:rFonts w:ascii="Bookman Old Style" w:hAnsi="Bookman Old Style" w:cs="Times New Roman"/>
          <w:sz w:val="20"/>
          <w:szCs w:val="20"/>
        </w:rPr>
        <w:t xml:space="preserve"> for your fourth grader</w:t>
      </w:r>
      <w:r w:rsidRPr="00D47042">
        <w:rPr>
          <w:rFonts w:ascii="Bookman Old Style" w:hAnsi="Bookman Old Style" w:cs="Times New Roman"/>
          <w:sz w:val="20"/>
          <w:szCs w:val="20"/>
        </w:rPr>
        <w:t xml:space="preserve">. Enjoy the rest of your summer and get ready for a </w:t>
      </w:r>
      <w:r w:rsidR="00C50AFF" w:rsidRPr="00D47042">
        <w:rPr>
          <w:rFonts w:ascii="Bookman Old Style" w:hAnsi="Bookman Old Style" w:cs="Times New Roman"/>
          <w:sz w:val="20"/>
          <w:szCs w:val="20"/>
        </w:rPr>
        <w:t xml:space="preserve">marvelous year! </w:t>
      </w:r>
      <w:r w:rsidRPr="00D47042">
        <w:rPr>
          <w:rFonts w:ascii="Bookman Old Style" w:hAnsi="Bookman Old Style" w:cs="Times New Roman"/>
          <w:sz w:val="20"/>
          <w:szCs w:val="20"/>
        </w:rPr>
        <w:t>Our Back to School Social is scheduled for September 1st at 3pm, hope to see you there.</w:t>
      </w:r>
    </w:p>
    <w:p w:rsidR="00C50AFF" w:rsidRPr="00D47042" w:rsidRDefault="00C50AFF" w:rsidP="00C50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50AFF" w:rsidRPr="00D47042" w:rsidRDefault="00C50AFF" w:rsidP="00C50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D47042">
        <w:rPr>
          <w:rFonts w:ascii="Bookman Old Style" w:hAnsi="Bookman Old Style" w:cs="Times New Roman"/>
          <w:sz w:val="20"/>
          <w:szCs w:val="20"/>
        </w:rPr>
        <w:t>Sincerely,</w:t>
      </w:r>
    </w:p>
    <w:p w:rsidR="00C50AFF" w:rsidRPr="00D47042" w:rsidRDefault="00C50AFF" w:rsidP="00C50A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C50AFF" w:rsidRPr="00D47042" w:rsidRDefault="00C50AFF" w:rsidP="00C50AFF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 w:rsidRPr="00D47042">
        <w:rPr>
          <w:rFonts w:ascii="Lucida Calligraphy" w:hAnsi="Lucida Calligraphy" w:cs="Times New Roman"/>
          <w:sz w:val="20"/>
          <w:szCs w:val="20"/>
        </w:rPr>
        <w:t xml:space="preserve">Ms. Delia </w:t>
      </w:r>
      <w:proofErr w:type="spellStart"/>
      <w:r w:rsidRPr="00D47042">
        <w:rPr>
          <w:rFonts w:ascii="Lucida Calligraphy" w:hAnsi="Lucida Calligraphy" w:cs="Times New Roman"/>
          <w:sz w:val="20"/>
          <w:szCs w:val="20"/>
        </w:rPr>
        <w:t>Hegarty</w:t>
      </w:r>
      <w:proofErr w:type="spellEnd"/>
      <w:r w:rsidR="003E2C44" w:rsidRPr="00D47042">
        <w:rPr>
          <w:rFonts w:ascii="Lucida Calligraphy" w:hAnsi="Lucida Calligraphy" w:cs="Times New Roman"/>
          <w:sz w:val="20"/>
          <w:szCs w:val="20"/>
        </w:rPr>
        <w:t xml:space="preserve"> </w:t>
      </w:r>
    </w:p>
    <w:sectPr w:rsidR="00C50AFF" w:rsidRPr="00D47042" w:rsidSect="000B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418"/>
    <w:multiLevelType w:val="hybridMultilevel"/>
    <w:tmpl w:val="458A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7C2C"/>
    <w:multiLevelType w:val="hybridMultilevel"/>
    <w:tmpl w:val="D33C248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73D8744F"/>
    <w:multiLevelType w:val="hybridMultilevel"/>
    <w:tmpl w:val="8520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7598"/>
    <w:rsid w:val="000B2289"/>
    <w:rsid w:val="001A1F61"/>
    <w:rsid w:val="00200F9C"/>
    <w:rsid w:val="002E1531"/>
    <w:rsid w:val="00392431"/>
    <w:rsid w:val="003E2C44"/>
    <w:rsid w:val="00464240"/>
    <w:rsid w:val="00512A7D"/>
    <w:rsid w:val="00832AA4"/>
    <w:rsid w:val="00923C48"/>
    <w:rsid w:val="00B87598"/>
    <w:rsid w:val="00C50AFF"/>
    <w:rsid w:val="00D47042"/>
    <w:rsid w:val="00FA63FB"/>
    <w:rsid w:val="00FE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5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AA4"/>
    <w:pPr>
      <w:ind w:left="720"/>
      <w:contextualSpacing/>
    </w:pPr>
  </w:style>
  <w:style w:type="paragraph" w:customStyle="1" w:styleId="Default">
    <w:name w:val="Default"/>
    <w:rsid w:val="0046424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8DC2-C371-4B21-B800-1F903323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1</cp:revision>
  <dcterms:created xsi:type="dcterms:W3CDTF">2010-08-16T22:36:00Z</dcterms:created>
  <dcterms:modified xsi:type="dcterms:W3CDTF">2010-08-17T02:01:00Z</dcterms:modified>
</cp:coreProperties>
</file>